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74BEC" w14:textId="4A256FCB" w:rsidR="00B91AD5" w:rsidRPr="007A4938" w:rsidRDefault="00A96F6B" w:rsidP="00F47793">
      <w:pPr>
        <w:spacing w:after="0" w:line="240" w:lineRule="auto"/>
        <w:contextualSpacing/>
        <w:rPr>
          <w:rFonts w:ascii="Arial" w:hAnsi="Arial" w:cs="Arial"/>
          <w:b/>
          <w:bCs/>
          <w:color w:val="DBA985"/>
          <w:sz w:val="48"/>
          <w:szCs w:val="48"/>
          <w:lang w:val="en-US"/>
        </w:rPr>
      </w:pPr>
      <w:r w:rsidRPr="007A4938">
        <w:rPr>
          <w:rFonts w:ascii="Arial" w:hAnsi="Arial" w:cs="Arial"/>
          <w:b/>
          <w:bCs/>
          <w:color w:val="DBA985"/>
          <w:sz w:val="48"/>
          <w:szCs w:val="48"/>
          <w:lang w:val="en-US"/>
        </w:rPr>
        <w:t>A&amp;E Negligence</w:t>
      </w:r>
    </w:p>
    <w:p w14:paraId="4DAF2EBA" w14:textId="77777777" w:rsidR="00F47793" w:rsidRPr="007A4938" w:rsidRDefault="00F47793" w:rsidP="00F47793">
      <w:pPr>
        <w:spacing w:after="0" w:line="240" w:lineRule="auto"/>
        <w:contextualSpacing/>
        <w:rPr>
          <w:rFonts w:ascii="Arial" w:hAnsi="Arial" w:cs="Arial"/>
          <w:b/>
          <w:bCs/>
          <w:lang w:val="en-US"/>
        </w:rPr>
      </w:pPr>
    </w:p>
    <w:p w14:paraId="12E0739D" w14:textId="2B6D48F1" w:rsidR="00A96F6B" w:rsidRPr="007A4938" w:rsidRDefault="00A96F6B" w:rsidP="00F47793">
      <w:pPr>
        <w:spacing w:after="0" w:line="240" w:lineRule="auto"/>
        <w:contextualSpacing/>
        <w:rPr>
          <w:rFonts w:ascii="Arial" w:hAnsi="Arial" w:cs="Arial"/>
          <w:lang w:val="en-US"/>
        </w:rPr>
      </w:pPr>
      <w:r w:rsidRPr="007A4938">
        <w:rPr>
          <w:rFonts w:ascii="Arial" w:hAnsi="Arial" w:cs="Arial"/>
          <w:lang w:val="en-US"/>
        </w:rPr>
        <w:t xml:space="preserve">In 2025, Stewart House received 2% of </w:t>
      </w:r>
      <w:proofErr w:type="spellStart"/>
      <w:r w:rsidRPr="007A4938">
        <w:rPr>
          <w:rFonts w:ascii="Arial" w:hAnsi="Arial" w:cs="Arial"/>
          <w:lang w:val="en-US"/>
        </w:rPr>
        <w:t>it’s</w:t>
      </w:r>
      <w:proofErr w:type="spellEnd"/>
      <w:r w:rsidRPr="007A4938">
        <w:rPr>
          <w:rFonts w:ascii="Arial" w:hAnsi="Arial" w:cs="Arial"/>
          <w:lang w:val="en-US"/>
        </w:rPr>
        <w:t xml:space="preserve"> work in relation to Accident and Emergency negligence. Sepsis was the largest occurrence closely followed by misdiagnosed fractures.</w:t>
      </w:r>
    </w:p>
    <w:p w14:paraId="281015A4" w14:textId="77777777" w:rsidR="00F47793" w:rsidRPr="007A4938" w:rsidRDefault="00F47793" w:rsidP="00F47793">
      <w:pPr>
        <w:spacing w:after="0" w:line="240" w:lineRule="auto"/>
        <w:contextualSpacing/>
        <w:rPr>
          <w:rFonts w:ascii="Arial" w:hAnsi="Arial" w:cs="Arial"/>
          <w:lang w:val="en-US"/>
        </w:rPr>
      </w:pPr>
    </w:p>
    <w:p w14:paraId="04E0277D" w14:textId="6F4723E1" w:rsidR="00A96F6B" w:rsidRPr="007A4938" w:rsidRDefault="00A96F6B" w:rsidP="00F47793">
      <w:pPr>
        <w:spacing w:after="0" w:line="240" w:lineRule="auto"/>
        <w:contextualSpacing/>
        <w:rPr>
          <w:rFonts w:ascii="Arial" w:hAnsi="Arial" w:cs="Arial"/>
          <w:lang w:val="en-US"/>
        </w:rPr>
      </w:pPr>
      <w:r w:rsidRPr="007A4938">
        <w:rPr>
          <w:rFonts w:ascii="Arial" w:hAnsi="Arial" w:cs="Arial"/>
          <w:lang w:val="en-US"/>
        </w:rPr>
        <w:t>Interestingly, delayed diagnosis of a stroke is one of the fewest types of cases we have been asked to provide evidence on.</w:t>
      </w:r>
    </w:p>
    <w:p w14:paraId="57CB9F56" w14:textId="77777777" w:rsidR="00F47793" w:rsidRPr="007A4938" w:rsidRDefault="00F47793" w:rsidP="00F47793">
      <w:pPr>
        <w:spacing w:after="0" w:line="240" w:lineRule="auto"/>
        <w:contextualSpacing/>
        <w:rPr>
          <w:rFonts w:ascii="Arial" w:hAnsi="Arial" w:cs="Arial"/>
          <w:lang w:val="en-US"/>
        </w:rPr>
      </w:pPr>
    </w:p>
    <w:p w14:paraId="290AE5B9" w14:textId="6AC1B022" w:rsidR="00F47793" w:rsidRPr="007A4938" w:rsidRDefault="00F47793" w:rsidP="00F47793">
      <w:pPr>
        <w:spacing w:after="0" w:line="240" w:lineRule="auto"/>
        <w:contextualSpacing/>
        <w:rPr>
          <w:rFonts w:ascii="Arial" w:hAnsi="Arial" w:cs="Arial"/>
          <w:lang w:val="en-US"/>
        </w:rPr>
      </w:pPr>
      <w:proofErr w:type="spellStart"/>
      <w:r w:rsidRPr="007A4938">
        <w:rPr>
          <w:rFonts w:ascii="Arial" w:hAnsi="Arial" w:cs="Arial"/>
          <w:lang w:val="en-US"/>
        </w:rPr>
        <w:t>Lets</w:t>
      </w:r>
      <w:proofErr w:type="spellEnd"/>
      <w:r w:rsidRPr="007A4938">
        <w:rPr>
          <w:rFonts w:ascii="Arial" w:hAnsi="Arial" w:cs="Arial"/>
          <w:lang w:val="en-US"/>
        </w:rPr>
        <w:t xml:space="preserve"> take a look at the two highest ranking areas of negligence that we have been asked to report on:</w:t>
      </w:r>
    </w:p>
    <w:p w14:paraId="697DF6E2" w14:textId="77777777" w:rsidR="00A96F6B" w:rsidRPr="007A4938" w:rsidRDefault="00A96F6B">
      <w:pPr>
        <w:rPr>
          <w:rFonts w:ascii="Arial" w:hAnsi="Arial" w:cs="Arial"/>
          <w:lang w:val="en-US"/>
        </w:rPr>
      </w:pPr>
    </w:p>
    <w:p w14:paraId="2D65807C" w14:textId="35AAEC18" w:rsidR="00A96F6B" w:rsidRPr="007A4938" w:rsidRDefault="00A96F6B">
      <w:pPr>
        <w:rPr>
          <w:rFonts w:ascii="Arial" w:hAnsi="Arial" w:cs="Arial"/>
          <w:b/>
          <w:bCs/>
          <w:color w:val="DBA985"/>
          <w:sz w:val="40"/>
          <w:szCs w:val="40"/>
          <w:lang w:val="en-US"/>
        </w:rPr>
      </w:pPr>
      <w:r w:rsidRPr="007A4938">
        <w:rPr>
          <w:rFonts w:ascii="Arial" w:hAnsi="Arial" w:cs="Arial"/>
          <w:b/>
          <w:bCs/>
          <w:color w:val="DBA985"/>
          <w:sz w:val="40"/>
          <w:szCs w:val="40"/>
          <w:lang w:val="en-US"/>
        </w:rPr>
        <w:t>SEPSIS</w:t>
      </w:r>
    </w:p>
    <w:p w14:paraId="73193BB3" w14:textId="1C3DD8A4" w:rsidR="00A96F6B" w:rsidRPr="007A4938" w:rsidRDefault="00A96F6B" w:rsidP="00A96F6B">
      <w:pPr>
        <w:textAlignment w:val="top"/>
        <w:rPr>
          <w:rFonts w:ascii="Arial" w:eastAsia="Times New Roman" w:hAnsi="Arial" w:cs="Arial"/>
          <w:lang w:val="en" w:eastAsia="en-GB"/>
        </w:rPr>
      </w:pPr>
      <w:r w:rsidRPr="007A4938">
        <w:rPr>
          <w:rFonts w:ascii="Arial" w:eastAsia="Times New Roman" w:hAnsi="Arial" w:cs="Arial"/>
          <w:lang w:val="en" w:eastAsia="en-GB"/>
        </w:rPr>
        <w:t xml:space="preserve">In a joint study between Negligence </w:t>
      </w:r>
      <w:proofErr w:type="spellStart"/>
      <w:r w:rsidRPr="007A4938">
        <w:rPr>
          <w:rFonts w:ascii="Arial" w:eastAsia="Times New Roman" w:hAnsi="Arial" w:cs="Arial"/>
          <w:lang w:val="en" w:eastAsia="en-GB"/>
        </w:rPr>
        <w:t>Claimline</w:t>
      </w:r>
      <w:proofErr w:type="spellEnd"/>
      <w:r w:rsidRPr="007A4938">
        <w:rPr>
          <w:rFonts w:ascii="Arial" w:eastAsia="Times New Roman" w:hAnsi="Arial" w:cs="Arial"/>
          <w:lang w:val="en" w:eastAsia="en-GB"/>
        </w:rPr>
        <w:t xml:space="preserve"> and Stewart House Limited, 500 people were asked questions about the medical condition Sepsis. Here is what that study showed.</w:t>
      </w:r>
    </w:p>
    <w:p w14:paraId="2A1445C1" w14:textId="1671681E" w:rsidR="00A96F6B" w:rsidRPr="007A4938" w:rsidRDefault="00A96F6B" w:rsidP="00A96F6B">
      <w:pPr>
        <w:numPr>
          <w:ilvl w:val="0"/>
          <w:numId w:val="1"/>
        </w:numPr>
        <w:spacing w:before="100" w:beforeAutospacing="1" w:after="100" w:afterAutospacing="1" w:line="240" w:lineRule="auto"/>
        <w:ind w:left="0"/>
        <w:rPr>
          <w:rFonts w:ascii="Arial" w:eastAsia="Times New Roman" w:hAnsi="Arial" w:cs="Arial"/>
          <w:lang w:val="en" w:eastAsia="en-GB"/>
        </w:rPr>
      </w:pPr>
      <w:r w:rsidRPr="007A4938">
        <w:rPr>
          <w:rFonts w:ascii="Arial" w:eastAsia="Times New Roman" w:hAnsi="Arial" w:cs="Arial"/>
          <w:lang w:val="en" w:eastAsia="en-GB"/>
        </w:rPr>
        <w:t xml:space="preserve">Sepsis has now overtaken </w:t>
      </w:r>
      <w:r w:rsidR="000F1318" w:rsidRPr="007A4938">
        <w:rPr>
          <w:rFonts w:ascii="Arial" w:eastAsia="Times New Roman" w:hAnsi="Arial" w:cs="Arial"/>
          <w:lang w:val="en" w:eastAsia="en-GB"/>
        </w:rPr>
        <w:t>Breast, Bowel and prostate</w:t>
      </w:r>
      <w:r w:rsidRPr="007A4938">
        <w:rPr>
          <w:rFonts w:ascii="Arial" w:eastAsia="Times New Roman" w:hAnsi="Arial" w:cs="Arial"/>
          <w:lang w:val="en" w:eastAsia="en-GB"/>
        </w:rPr>
        <w:t xml:space="preserve"> cancer in the amount of lives it takes, </w:t>
      </w:r>
      <w:r w:rsidR="000F1318" w:rsidRPr="007A4938">
        <w:rPr>
          <w:rFonts w:ascii="Arial" w:eastAsia="Times New Roman" w:hAnsi="Arial" w:cs="Arial"/>
          <w:lang w:val="en" w:eastAsia="en-GB"/>
        </w:rPr>
        <w:t xml:space="preserve">and </w:t>
      </w:r>
      <w:r w:rsidRPr="007A4938">
        <w:rPr>
          <w:rFonts w:ascii="Arial" w:eastAsia="Times New Roman" w:hAnsi="Arial" w:cs="Arial"/>
          <w:lang w:val="en" w:eastAsia="en-GB"/>
        </w:rPr>
        <w:t>is getting worse in Western countries</w:t>
      </w:r>
      <w:r w:rsidR="000F1318" w:rsidRPr="007A4938">
        <w:rPr>
          <w:rFonts w:ascii="Arial" w:eastAsia="Times New Roman" w:hAnsi="Arial" w:cs="Arial"/>
          <w:lang w:val="en" w:eastAsia="en-GB"/>
        </w:rPr>
        <w:t>.</w:t>
      </w:r>
    </w:p>
    <w:p w14:paraId="66C4BD2D" w14:textId="77777777" w:rsidR="00A96F6B" w:rsidRPr="007A4938" w:rsidRDefault="00A96F6B" w:rsidP="00A96F6B">
      <w:pPr>
        <w:numPr>
          <w:ilvl w:val="0"/>
          <w:numId w:val="1"/>
        </w:numPr>
        <w:spacing w:before="100" w:beforeAutospacing="1" w:after="100" w:afterAutospacing="1" w:line="240" w:lineRule="auto"/>
        <w:ind w:left="0"/>
        <w:rPr>
          <w:rFonts w:ascii="Arial" w:eastAsia="Times New Roman" w:hAnsi="Arial" w:cs="Arial"/>
          <w:lang w:val="en" w:eastAsia="en-GB"/>
        </w:rPr>
      </w:pPr>
      <w:r w:rsidRPr="007A4938">
        <w:rPr>
          <w:rFonts w:ascii="Arial" w:eastAsia="Times New Roman" w:hAnsi="Arial" w:cs="Arial"/>
          <w:lang w:val="en" w:eastAsia="en-GB"/>
        </w:rPr>
        <w:t>Despite the fact that sepsis kills over three times as many people as breast cancer in the UK alone, only 20% of people know how deadly it is</w:t>
      </w:r>
    </w:p>
    <w:p w14:paraId="249A4CCD" w14:textId="77777777" w:rsidR="00A96F6B" w:rsidRPr="007A4938" w:rsidRDefault="00A96F6B" w:rsidP="00A96F6B">
      <w:pPr>
        <w:numPr>
          <w:ilvl w:val="0"/>
          <w:numId w:val="1"/>
        </w:numPr>
        <w:spacing w:before="100" w:beforeAutospacing="1" w:after="100" w:afterAutospacing="1" w:line="240" w:lineRule="auto"/>
        <w:ind w:left="0"/>
        <w:rPr>
          <w:rFonts w:ascii="Arial" w:eastAsia="Times New Roman" w:hAnsi="Arial" w:cs="Arial"/>
          <w:lang w:val="en" w:eastAsia="en-GB"/>
        </w:rPr>
      </w:pPr>
      <w:r w:rsidRPr="007A4938">
        <w:rPr>
          <w:rFonts w:ascii="Arial" w:eastAsia="Times New Roman" w:hAnsi="Arial" w:cs="Arial"/>
          <w:lang w:val="en" w:eastAsia="en-GB"/>
        </w:rPr>
        <w:t>What's more, 25% of people actually think breast cancer is more deadly</w:t>
      </w:r>
    </w:p>
    <w:p w14:paraId="4E812C10" w14:textId="547F3FF1"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Sepsis, a condition triggered by infection or injury, normally presenting as blood poisoning, now kills an estimated </w:t>
      </w:r>
      <w:r w:rsidR="000F1318" w:rsidRPr="007A4938">
        <w:rPr>
          <w:rFonts w:ascii="Arial" w:eastAsia="Times New Roman" w:hAnsi="Arial" w:cs="Arial"/>
          <w:b/>
          <w:bCs/>
          <w:color w:val="333333"/>
          <w:spacing w:val="-5"/>
          <w:lang w:val="en" w:eastAsia="en-GB"/>
        </w:rPr>
        <w:t>48</w:t>
      </w:r>
      <w:r w:rsidRPr="007A4938">
        <w:rPr>
          <w:rFonts w:ascii="Arial" w:eastAsia="Times New Roman" w:hAnsi="Arial" w:cs="Arial"/>
          <w:b/>
          <w:bCs/>
          <w:color w:val="333333"/>
          <w:spacing w:val="-5"/>
          <w:lang w:val="en" w:eastAsia="en-GB"/>
        </w:rPr>
        <w:t>,000 people in the UK</w:t>
      </w:r>
      <w:r w:rsidRPr="007A4938">
        <w:rPr>
          <w:rFonts w:ascii="Arial" w:eastAsia="Times New Roman" w:hAnsi="Arial" w:cs="Arial"/>
          <w:color w:val="333333"/>
          <w:spacing w:val="-5"/>
          <w:lang w:val="en" w:eastAsia="en-GB"/>
        </w:rPr>
        <w:t>, overtaking lung cancer, the second biggest cause of death (according to the most recent statistics authored by the NHS).</w:t>
      </w:r>
    </w:p>
    <w:p w14:paraId="4C84489D" w14:textId="6CBD40A9"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Globally it kills </w:t>
      </w:r>
      <w:r w:rsidR="000F1318" w:rsidRPr="007A4938">
        <w:rPr>
          <w:rFonts w:ascii="Arial" w:eastAsia="Times New Roman" w:hAnsi="Arial" w:cs="Arial"/>
          <w:b/>
          <w:bCs/>
          <w:color w:val="2C998C"/>
          <w:spacing w:val="-5"/>
          <w:u w:val="single"/>
          <w:lang w:val="en" w:eastAsia="en-GB"/>
        </w:rPr>
        <w:t>11</w:t>
      </w:r>
      <w:r w:rsidRPr="007A4938">
        <w:rPr>
          <w:rFonts w:ascii="Arial" w:eastAsia="Times New Roman" w:hAnsi="Arial" w:cs="Arial"/>
          <w:b/>
          <w:bCs/>
          <w:color w:val="2C998C"/>
          <w:spacing w:val="-5"/>
          <w:u w:val="single"/>
          <w:lang w:val="en" w:eastAsia="en-GB"/>
        </w:rPr>
        <w:t xml:space="preserve"> million people a year</w:t>
      </w:r>
      <w:r w:rsidRPr="007A4938">
        <w:rPr>
          <w:rFonts w:ascii="Arial" w:eastAsia="Times New Roman" w:hAnsi="Arial" w:cs="Arial"/>
          <w:color w:val="333333"/>
          <w:spacing w:val="-5"/>
          <w:lang w:val="en" w:eastAsia="en-GB"/>
        </w:rPr>
        <w:t xml:space="preserve">, the equivalent of one death every </w:t>
      </w:r>
      <w:r w:rsidR="000F1318" w:rsidRPr="007A4938">
        <w:rPr>
          <w:rFonts w:ascii="Arial" w:eastAsia="Times New Roman" w:hAnsi="Arial" w:cs="Arial"/>
          <w:color w:val="333333"/>
          <w:spacing w:val="-5"/>
          <w:lang w:val="en" w:eastAsia="en-GB"/>
        </w:rPr>
        <w:t>2.9</w:t>
      </w:r>
      <w:r w:rsidRPr="007A4938">
        <w:rPr>
          <w:rFonts w:ascii="Arial" w:eastAsia="Times New Roman" w:hAnsi="Arial" w:cs="Arial"/>
          <w:color w:val="333333"/>
          <w:spacing w:val="-5"/>
          <w:lang w:val="en" w:eastAsia="en-GB"/>
        </w:rPr>
        <w:t xml:space="preserve"> seconds.</w:t>
      </w:r>
    </w:p>
    <w:p w14:paraId="09E290F8" w14:textId="77777777" w:rsidR="00A96F6B" w:rsidRPr="007A4938" w:rsidRDefault="00A96F6B" w:rsidP="00A96F6B">
      <w:pPr>
        <w:spacing w:before="420" w:after="420"/>
        <w:outlineLvl w:val="2"/>
        <w:rPr>
          <w:rFonts w:ascii="Arial" w:eastAsia="Times New Roman" w:hAnsi="Arial" w:cs="Arial"/>
          <w:b/>
          <w:bCs/>
          <w:color w:val="DBA985"/>
          <w:spacing w:val="-12"/>
          <w:sz w:val="36"/>
          <w:szCs w:val="36"/>
          <w:lang w:val="en" w:eastAsia="en-GB"/>
        </w:rPr>
      </w:pPr>
      <w:r w:rsidRPr="007A4938">
        <w:rPr>
          <w:rFonts w:ascii="Arial" w:eastAsia="Times New Roman" w:hAnsi="Arial" w:cs="Arial"/>
          <w:b/>
          <w:bCs/>
          <w:color w:val="DBA985"/>
          <w:spacing w:val="-12"/>
          <w:sz w:val="36"/>
          <w:szCs w:val="36"/>
          <w:lang w:val="en" w:eastAsia="en-GB"/>
        </w:rPr>
        <w:t>Yet, despite this, very few people know how deadly it is</w:t>
      </w:r>
    </w:p>
    <w:p w14:paraId="53E03D14"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Asked out of the five conditions which was the most deadly, only 20% of 500 participants correctly identified sepsis.</w:t>
      </w:r>
    </w:p>
    <w:p w14:paraId="5C9410F0"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b/>
          <w:bCs/>
          <w:color w:val="333333"/>
          <w:spacing w:val="-5"/>
          <w:lang w:val="en" w:eastAsia="en-GB"/>
        </w:rPr>
        <w:t>Despite being three times more deadly than breast cancer</w:t>
      </w:r>
      <w:r w:rsidRPr="007A4938">
        <w:rPr>
          <w:rFonts w:ascii="Arial" w:eastAsia="Times New Roman" w:hAnsi="Arial" w:cs="Arial"/>
          <w:color w:val="333333"/>
          <w:spacing w:val="-5"/>
          <w:lang w:val="en" w:eastAsia="en-GB"/>
        </w:rPr>
        <w:t>, 25% of people said that breast cancer was the most deadly condition out of the following choices, when asked "which condition do you think has the highest mortality rate?".</w:t>
      </w:r>
    </w:p>
    <w:p w14:paraId="375ABDE0"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noProof/>
          <w:color w:val="333333"/>
          <w:spacing w:val="-5"/>
          <w:lang w:eastAsia="en-GB"/>
        </w:rPr>
        <w:lastRenderedPageBreak/>
        <w:drawing>
          <wp:inline distT="0" distB="0" distL="0" distR="0" wp14:anchorId="2B2DFA0B" wp14:editId="1DDE3417">
            <wp:extent cx="5821045" cy="3626316"/>
            <wp:effectExtent l="0" t="0" r="8255" b="0"/>
            <wp:docPr id="1" name="Picture 1" descr="https://www.negligenceclaimline.co.uk/assets/images/advice-centre/content/what-is-most-dead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egligenceclaimline.co.uk/assets/images/advice-centre/content/what-is-most-deadl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4410" cy="3634642"/>
                    </a:xfrm>
                    <a:prstGeom prst="rect">
                      <a:avLst/>
                    </a:prstGeom>
                    <a:noFill/>
                    <a:ln>
                      <a:noFill/>
                    </a:ln>
                  </pic:spPr>
                </pic:pic>
              </a:graphicData>
            </a:graphic>
          </wp:inline>
        </w:drawing>
      </w:r>
    </w:p>
    <w:p w14:paraId="2F33096D"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The answers given show that people under-estimate the deadliness of sepsis and over-estimate the deadliness of other conditions. </w:t>
      </w:r>
    </w:p>
    <w:p w14:paraId="53FD6646" w14:textId="77777777" w:rsidR="00A96F6B" w:rsidRPr="007A4938" w:rsidRDefault="00A96F6B" w:rsidP="00A9043E">
      <w:pPr>
        <w:spacing w:before="420" w:after="420"/>
        <w:outlineLvl w:val="2"/>
        <w:rPr>
          <w:rFonts w:ascii="Arial" w:eastAsia="Times New Roman" w:hAnsi="Arial" w:cs="Arial"/>
          <w:b/>
          <w:bCs/>
          <w:color w:val="DBA985"/>
          <w:spacing w:val="-12"/>
          <w:sz w:val="36"/>
          <w:szCs w:val="36"/>
          <w:lang w:val="en" w:eastAsia="en-GB"/>
        </w:rPr>
      </w:pPr>
      <w:r w:rsidRPr="007A4938">
        <w:rPr>
          <w:rFonts w:ascii="Arial" w:eastAsia="Times New Roman" w:hAnsi="Arial" w:cs="Arial"/>
          <w:b/>
          <w:bCs/>
          <w:color w:val="DBA985"/>
          <w:spacing w:val="-12"/>
          <w:sz w:val="36"/>
          <w:szCs w:val="36"/>
          <w:lang w:val="en" w:eastAsia="en-GB"/>
        </w:rPr>
        <w:t>UK Mortality rates:</w:t>
      </w:r>
    </w:p>
    <w:p w14:paraId="3B4976CD" w14:textId="10854976" w:rsidR="00A96F6B" w:rsidRPr="007A4938" w:rsidRDefault="00F47793" w:rsidP="00A96F6B">
      <w:pPr>
        <w:jc w:val="center"/>
        <w:rPr>
          <w:rFonts w:ascii="Arial" w:eastAsia="Times New Roman" w:hAnsi="Arial" w:cs="Arial"/>
          <w:lang w:val="en" w:eastAsia="en-GB"/>
        </w:rPr>
      </w:pPr>
      <w:r w:rsidRPr="007A4938">
        <w:rPr>
          <w:rFonts w:ascii="Arial" w:eastAsia="Times New Roman" w:hAnsi="Arial" w:cs="Arial"/>
          <w:noProof/>
          <w:lang w:val="en" w:eastAsia="en-GB"/>
        </w:rPr>
        <w:drawing>
          <wp:inline distT="0" distB="0" distL="0" distR="0" wp14:anchorId="645FEE62" wp14:editId="01F3CE67">
            <wp:extent cx="5731510" cy="3178810"/>
            <wp:effectExtent l="0" t="0" r="2540" b="2540"/>
            <wp:docPr id="845926300" name="Picture 1" descr="A pie chart with different colored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926300" name="Picture 1" descr="A pie chart with different colored circle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3178810"/>
                    </a:xfrm>
                    <a:prstGeom prst="rect">
                      <a:avLst/>
                    </a:prstGeom>
                  </pic:spPr>
                </pic:pic>
              </a:graphicData>
            </a:graphic>
          </wp:inline>
        </w:drawing>
      </w:r>
      <w:r w:rsidR="00A96F6B" w:rsidRPr="007A4938">
        <w:rPr>
          <w:rFonts w:ascii="Arial" w:eastAsia="Times New Roman" w:hAnsi="Arial" w:cs="Arial"/>
          <w:lang w:val="en" w:eastAsia="en-GB"/>
        </w:rPr>
        <w:t xml:space="preserve"> </w:t>
      </w:r>
    </w:p>
    <w:p w14:paraId="0C5F7B7B"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w:t>
      </w:r>
    </w:p>
    <w:p w14:paraId="4610CB77"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lastRenderedPageBreak/>
        <w:t xml:space="preserve">Only 24% of 500 participants could correctly identify three signs of sepsis. </w:t>
      </w:r>
      <w:r w:rsidRPr="007A4938">
        <w:rPr>
          <w:rFonts w:ascii="Arial" w:eastAsia="Times New Roman" w:hAnsi="Arial" w:cs="Arial"/>
          <w:b/>
          <w:bCs/>
          <w:color w:val="333333"/>
          <w:spacing w:val="-5"/>
          <w:lang w:val="en" w:eastAsia="en-GB"/>
        </w:rPr>
        <w:t>54% of people mistakenly thought sepsis symptoms were stroke symptoms</w:t>
      </w:r>
      <w:r w:rsidRPr="007A4938">
        <w:rPr>
          <w:rFonts w:ascii="Arial" w:eastAsia="Times New Roman" w:hAnsi="Arial" w:cs="Arial"/>
          <w:color w:val="333333"/>
          <w:spacing w:val="-5"/>
          <w:lang w:val="en" w:eastAsia="en-GB"/>
        </w:rPr>
        <w:t>. 11% said meningitis and 8% said heart attack:</w:t>
      </w:r>
    </w:p>
    <w:p w14:paraId="0D5A6D66"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What's clear, is that sepsis awareness is low despite the fact that people tend to have some familiarity with the term.</w:t>
      </w:r>
    </w:p>
    <w:p w14:paraId="61239B60"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When asked "What is sepsis?" 70% of people could identify it as “blood poisoning”. Here are the results:</w:t>
      </w:r>
    </w:p>
    <w:p w14:paraId="2E0C89FE"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noProof/>
          <w:color w:val="333333"/>
          <w:spacing w:val="-5"/>
          <w:lang w:eastAsia="en-GB"/>
        </w:rPr>
        <w:drawing>
          <wp:inline distT="0" distB="0" distL="0" distR="0" wp14:anchorId="797DA447" wp14:editId="64143AEA">
            <wp:extent cx="6083935" cy="3751274"/>
            <wp:effectExtent l="0" t="0" r="0" b="1905"/>
            <wp:docPr id="4" name="Picture 4" descr="https://www.negligenceclaimline.co.uk/assets/images/advice-centre/content/what-is-sep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negligenceclaimline.co.uk/assets/images/advice-centre/content/what-is-sepsi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1207" cy="3768089"/>
                    </a:xfrm>
                    <a:prstGeom prst="rect">
                      <a:avLst/>
                    </a:prstGeom>
                    <a:noFill/>
                    <a:ln>
                      <a:noFill/>
                    </a:ln>
                  </pic:spPr>
                </pic:pic>
              </a:graphicData>
            </a:graphic>
          </wp:inline>
        </w:drawing>
      </w:r>
    </w:p>
    <w:p w14:paraId="3216A021"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Worryingly, it is lack of awareness that lets sepsis develop into the serious condition that is robbing the UK of so many lives.</w:t>
      </w:r>
    </w:p>
    <w:p w14:paraId="2909D713"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Sepsis is very treatable – but both the general public and medical professionals are missing the signs</w:t>
      </w:r>
    </w:p>
    <w:p w14:paraId="798CB982"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If caught early sepsis can be treated easily with a simple course of antibiotics, but if left untreated it can become very serious and even fatal. At the moment, this happens in NHS hospitals.</w:t>
      </w:r>
    </w:p>
    <w:p w14:paraId="26B5A69D"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lastRenderedPageBreak/>
        <w:t>Misdiagnosis or missing sepsis altogether is contributing to “excess deaths” from severe infections like sepsis.</w:t>
      </w:r>
    </w:p>
    <w:p w14:paraId="21C5AE94"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13,000 excess deaths according to the NHS could have been avoided had signs been spotted early and different treatment administered.</w:t>
      </w:r>
    </w:p>
    <w:p w14:paraId="37C71991"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The NHS has acted upon sepsis figures and is currently implementing best practice standards to ensure staff are prepared for sepsis.</w:t>
      </w:r>
    </w:p>
    <w:p w14:paraId="6C2C932F"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But one of the major challenges in sepsis identification is that it looks like lots of other illnesses and can have broad symptoms. For example, sepsis has many similar symptoms to stroke and is a </w:t>
      </w:r>
      <w:hyperlink r:id="rId8" w:tgtFrame="_blank" w:history="1">
        <w:r w:rsidRPr="007A4938">
          <w:rPr>
            <w:rFonts w:ascii="Arial" w:eastAsia="Times New Roman" w:hAnsi="Arial" w:cs="Arial"/>
            <w:b/>
            <w:bCs/>
            <w:color w:val="2C998C"/>
            <w:spacing w:val="-5"/>
            <w:u w:val="single"/>
            <w:lang w:val="en" w:eastAsia="en-GB"/>
          </w:rPr>
          <w:t>well-known stroke mimic</w:t>
        </w:r>
      </w:hyperlink>
      <w:r w:rsidRPr="007A4938">
        <w:rPr>
          <w:rFonts w:ascii="Arial" w:eastAsia="Times New Roman" w:hAnsi="Arial" w:cs="Arial"/>
          <w:color w:val="333333"/>
          <w:spacing w:val="-5"/>
          <w:lang w:val="en" w:eastAsia="en-GB"/>
        </w:rPr>
        <w:t>.</w:t>
      </w:r>
    </w:p>
    <w:p w14:paraId="0517652B" w14:textId="77777777" w:rsidR="00A96F6B" w:rsidRPr="007A4938" w:rsidRDefault="00A96F6B" w:rsidP="00A96F6B">
      <w:pPr>
        <w:spacing w:before="420" w:after="420"/>
        <w:outlineLvl w:val="2"/>
        <w:rPr>
          <w:rFonts w:ascii="Arial" w:eastAsia="Times New Roman" w:hAnsi="Arial" w:cs="Arial"/>
          <w:b/>
          <w:bCs/>
          <w:color w:val="DBA985"/>
          <w:spacing w:val="-12"/>
          <w:sz w:val="36"/>
          <w:szCs w:val="36"/>
          <w:lang w:val="en" w:eastAsia="en-GB"/>
        </w:rPr>
      </w:pPr>
      <w:r w:rsidRPr="007A4938">
        <w:rPr>
          <w:rFonts w:ascii="Arial" w:eastAsia="Times New Roman" w:hAnsi="Arial" w:cs="Arial"/>
          <w:b/>
          <w:bCs/>
          <w:color w:val="DBA985"/>
          <w:spacing w:val="-12"/>
          <w:sz w:val="36"/>
          <w:szCs w:val="36"/>
          <w:lang w:val="en" w:eastAsia="en-GB"/>
        </w:rPr>
        <w:t>The signs of sepsis:</w:t>
      </w:r>
    </w:p>
    <w:p w14:paraId="6D90D618"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There are three stages to sepsis development:</w:t>
      </w:r>
    </w:p>
    <w:p w14:paraId="68724EC0"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1. </w:t>
      </w:r>
      <w:r w:rsidRPr="007A4938">
        <w:rPr>
          <w:rFonts w:ascii="Arial" w:eastAsia="Times New Roman" w:hAnsi="Arial" w:cs="Arial"/>
          <w:b/>
          <w:bCs/>
          <w:color w:val="333333"/>
          <w:spacing w:val="-5"/>
          <w:lang w:val="en" w:eastAsia="en-GB"/>
        </w:rPr>
        <w:t>Sepsis</w:t>
      </w:r>
      <w:r w:rsidRPr="007A4938">
        <w:rPr>
          <w:rFonts w:ascii="Arial" w:eastAsia="Times New Roman" w:hAnsi="Arial" w:cs="Arial"/>
          <w:color w:val="333333"/>
          <w:spacing w:val="-5"/>
          <w:lang w:val="en" w:eastAsia="en-GB"/>
        </w:rPr>
        <w:t xml:space="preserve"> involves fever, a high heart rate, fast breathing and evidence of an infection:</w:t>
      </w:r>
    </w:p>
    <w:p w14:paraId="04441BA8"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noProof/>
          <w:color w:val="333333"/>
          <w:spacing w:val="-5"/>
          <w:lang w:eastAsia="en-GB"/>
        </w:rPr>
        <w:drawing>
          <wp:inline distT="0" distB="0" distL="0" distR="0" wp14:anchorId="77251E69" wp14:editId="660CA890">
            <wp:extent cx="6133795" cy="2166615"/>
            <wp:effectExtent l="0" t="0" r="635" b="5715"/>
            <wp:docPr id="6" name="Picture 6" descr="https://www.negligenceclaimline.co.uk/assets/images/advice-centre/content/early-sympt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negligenceclaimline.co.uk/assets/images/advice-centre/content/early-sympto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3619" cy="2184214"/>
                    </a:xfrm>
                    <a:prstGeom prst="rect">
                      <a:avLst/>
                    </a:prstGeom>
                    <a:noFill/>
                    <a:ln>
                      <a:noFill/>
                    </a:ln>
                  </pic:spPr>
                </pic:pic>
              </a:graphicData>
            </a:graphic>
          </wp:inline>
        </w:drawing>
      </w:r>
    </w:p>
    <w:p w14:paraId="43E5B1D4"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2. </w:t>
      </w:r>
      <w:r w:rsidRPr="007A4938">
        <w:rPr>
          <w:rFonts w:ascii="Arial" w:eastAsia="Times New Roman" w:hAnsi="Arial" w:cs="Arial"/>
          <w:b/>
          <w:bCs/>
          <w:color w:val="333333"/>
          <w:spacing w:val="-5"/>
          <w:lang w:val="en" w:eastAsia="en-GB"/>
        </w:rPr>
        <w:t>Severe sepsis</w:t>
      </w:r>
      <w:r w:rsidRPr="007A4938">
        <w:rPr>
          <w:rFonts w:ascii="Arial" w:eastAsia="Times New Roman" w:hAnsi="Arial" w:cs="Arial"/>
          <w:color w:val="333333"/>
          <w:spacing w:val="-5"/>
          <w:lang w:val="en" w:eastAsia="en-GB"/>
        </w:rPr>
        <w:t xml:space="preserve"> includes the following signs:</w:t>
      </w:r>
    </w:p>
    <w:p w14:paraId="5DE3FBE3"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noProof/>
          <w:color w:val="333333"/>
          <w:spacing w:val="-5"/>
          <w:lang w:eastAsia="en-GB"/>
        </w:rPr>
        <w:lastRenderedPageBreak/>
        <w:drawing>
          <wp:inline distT="0" distB="0" distL="0" distR="0" wp14:anchorId="0EAB976C" wp14:editId="67DCCE6B">
            <wp:extent cx="5656358" cy="4185249"/>
            <wp:effectExtent l="0" t="0" r="1905" b="6350"/>
            <wp:docPr id="7" name="Picture 7" descr="https://www.negligenceclaimline.co.uk/assets/images/advice-centre/content/serious-signs-of-seps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negligenceclaimline.co.uk/assets/images/advice-centre/content/serious-signs-of-sepsi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0611" cy="4203195"/>
                    </a:xfrm>
                    <a:prstGeom prst="rect">
                      <a:avLst/>
                    </a:prstGeom>
                    <a:noFill/>
                    <a:ln>
                      <a:noFill/>
                    </a:ln>
                  </pic:spPr>
                </pic:pic>
              </a:graphicData>
            </a:graphic>
          </wp:inline>
        </w:drawing>
      </w:r>
    </w:p>
    <w:p w14:paraId="0E43268F" w14:textId="77777777" w:rsidR="00A96F6B" w:rsidRPr="007A4938" w:rsidRDefault="00A96F6B" w:rsidP="00A96F6B">
      <w:pPr>
        <w:spacing w:before="420" w:after="420"/>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3. </w:t>
      </w:r>
      <w:r w:rsidRPr="007A4938">
        <w:rPr>
          <w:rFonts w:ascii="Arial" w:eastAsia="Times New Roman" w:hAnsi="Arial" w:cs="Arial"/>
          <w:b/>
          <w:bCs/>
          <w:color w:val="333333"/>
          <w:spacing w:val="-5"/>
          <w:lang w:val="en" w:eastAsia="en-GB"/>
        </w:rPr>
        <w:t>Septic shock</w:t>
      </w:r>
      <w:r w:rsidRPr="007A4938">
        <w:rPr>
          <w:rFonts w:ascii="Arial" w:eastAsia="Times New Roman" w:hAnsi="Arial" w:cs="Arial"/>
          <w:color w:val="333333"/>
          <w:spacing w:val="-5"/>
          <w:lang w:val="en" w:eastAsia="en-GB"/>
        </w:rPr>
        <w:t xml:space="preserve"> is the final, serious stage where all the symptoms of severe sepsis combine with a low blood pressure.</w:t>
      </w:r>
    </w:p>
    <w:p w14:paraId="61C22146" w14:textId="08CFBD50" w:rsidR="00F47793" w:rsidRPr="007A4938" w:rsidRDefault="00F47793" w:rsidP="00405628">
      <w:pPr>
        <w:spacing w:after="0" w:line="240" w:lineRule="auto"/>
        <w:rPr>
          <w:rFonts w:ascii="Arial" w:eastAsia="Times New Roman" w:hAnsi="Arial" w:cs="Arial"/>
          <w:b/>
          <w:bCs/>
          <w:color w:val="DBA985"/>
          <w:spacing w:val="-5"/>
          <w:sz w:val="40"/>
          <w:szCs w:val="40"/>
          <w:lang w:val="en" w:eastAsia="en-GB"/>
        </w:rPr>
      </w:pPr>
      <w:r w:rsidRPr="007A4938">
        <w:rPr>
          <w:rFonts w:ascii="Arial" w:eastAsia="Times New Roman" w:hAnsi="Arial" w:cs="Arial"/>
          <w:b/>
          <w:bCs/>
          <w:color w:val="DBA985"/>
          <w:spacing w:val="-5"/>
          <w:sz w:val="40"/>
          <w:szCs w:val="40"/>
          <w:lang w:val="en" w:eastAsia="en-GB"/>
        </w:rPr>
        <w:t>Missed diagnoses of fractures</w:t>
      </w:r>
    </w:p>
    <w:p w14:paraId="7BC1415C" w14:textId="77777777" w:rsidR="00405628" w:rsidRPr="007A4938" w:rsidRDefault="00405628" w:rsidP="00405628">
      <w:pPr>
        <w:spacing w:after="0" w:line="240" w:lineRule="auto"/>
        <w:rPr>
          <w:rFonts w:ascii="Arial" w:eastAsia="Times New Roman" w:hAnsi="Arial" w:cs="Arial"/>
          <w:b/>
          <w:bCs/>
          <w:color w:val="333333"/>
          <w:spacing w:val="-5"/>
          <w:lang w:val="en" w:eastAsia="en-GB"/>
        </w:rPr>
      </w:pPr>
    </w:p>
    <w:p w14:paraId="3E1F973F" w14:textId="77777777" w:rsidR="0014057C" w:rsidRPr="007A4938" w:rsidRDefault="0014057C" w:rsidP="00405628">
      <w:pPr>
        <w:spacing w:after="0" w:line="240" w:lineRule="auto"/>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In 2022, NHS Resolution (the body responsible for defending claims for compensation following an act of medical negligence) reported that, in 2018/19 there were 1,147,822 attendances at A&amp;E where the primary diagnosis was classified as dislocation/fracture/joint injury or amputation which accounts for 5.1% of total A&amp;E attendances.</w:t>
      </w:r>
    </w:p>
    <w:p w14:paraId="02CE2A86" w14:textId="77777777" w:rsidR="0014057C" w:rsidRPr="007A4938" w:rsidRDefault="0014057C" w:rsidP="00405628">
      <w:pPr>
        <w:spacing w:after="0" w:line="240" w:lineRule="auto"/>
        <w:rPr>
          <w:rFonts w:ascii="Arial" w:eastAsia="Times New Roman" w:hAnsi="Arial" w:cs="Arial"/>
          <w:color w:val="333333"/>
          <w:spacing w:val="-5"/>
          <w:lang w:val="en" w:eastAsia="en-GB"/>
        </w:rPr>
      </w:pPr>
    </w:p>
    <w:p w14:paraId="0C214323" w14:textId="69B30ACF" w:rsidR="00A96F6B" w:rsidRPr="007A4938" w:rsidRDefault="0014057C" w:rsidP="00405628">
      <w:pPr>
        <w:spacing w:after="0" w:line="240" w:lineRule="auto"/>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In a review of 78 successful claims relating to incidents relating to missed fractures between 2015 and 2018</w:t>
      </w:r>
      <w:r w:rsidR="00405628" w:rsidRPr="007A4938">
        <w:rPr>
          <w:rFonts w:ascii="Arial" w:eastAsia="Times New Roman" w:hAnsi="Arial" w:cs="Arial"/>
          <w:color w:val="333333"/>
          <w:spacing w:val="-5"/>
          <w:lang w:val="en" w:eastAsia="en-GB"/>
        </w:rPr>
        <w:t xml:space="preserve">, the costs including both claimant and defendant legal fees were calculated at £1,118,972. </w:t>
      </w:r>
    </w:p>
    <w:p w14:paraId="21631368" w14:textId="77777777" w:rsidR="00405628" w:rsidRPr="007A4938" w:rsidRDefault="00405628" w:rsidP="00405628">
      <w:pPr>
        <w:spacing w:after="0" w:line="240" w:lineRule="auto"/>
        <w:rPr>
          <w:rFonts w:ascii="Arial" w:eastAsia="Times New Roman" w:hAnsi="Arial" w:cs="Arial"/>
          <w:color w:val="333333"/>
          <w:spacing w:val="-5"/>
          <w:lang w:val="en" w:eastAsia="en-GB"/>
        </w:rPr>
      </w:pPr>
    </w:p>
    <w:p w14:paraId="33B8BAF9" w14:textId="46854FB2" w:rsidR="00405628" w:rsidRPr="007A4938" w:rsidRDefault="00405628" w:rsidP="00405628">
      <w:pPr>
        <w:spacing w:after="0" w:line="240" w:lineRule="auto"/>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The average costs per claim was £14,346 which was split into NHS legal costs £1,535, Damages £6,021 and claimant legal costs £6,790.</w:t>
      </w:r>
    </w:p>
    <w:p w14:paraId="11CE0D7F" w14:textId="77777777" w:rsidR="00405628" w:rsidRPr="007A4938" w:rsidRDefault="00405628" w:rsidP="00405628">
      <w:pPr>
        <w:spacing w:after="0" w:line="240" w:lineRule="auto"/>
        <w:rPr>
          <w:rFonts w:ascii="Arial" w:eastAsia="Times New Roman" w:hAnsi="Arial" w:cs="Arial"/>
          <w:color w:val="333333"/>
          <w:spacing w:val="-5"/>
          <w:lang w:val="en" w:eastAsia="en-GB"/>
        </w:rPr>
      </w:pPr>
    </w:p>
    <w:p w14:paraId="7C0A6E76" w14:textId="21325F3A" w:rsidR="00405628" w:rsidRPr="007A4938" w:rsidRDefault="00405628" w:rsidP="00405628">
      <w:pPr>
        <w:spacing w:after="0" w:line="240" w:lineRule="auto"/>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 xml:space="preserve">The report went on to say that of the 78 successful cases, 64% (50 people) were x-rayed whereas 36% (28 people) were not x-rayed. Of the 50 people who were x-rayed, 43 people </w:t>
      </w:r>
      <w:r w:rsidR="00A50E4B" w:rsidRPr="007A4938">
        <w:rPr>
          <w:rFonts w:ascii="Arial" w:eastAsia="Times New Roman" w:hAnsi="Arial" w:cs="Arial"/>
          <w:color w:val="333333"/>
          <w:spacing w:val="-5"/>
          <w:lang w:val="en" w:eastAsia="en-GB"/>
        </w:rPr>
        <w:t xml:space="preserve">were misdiagnosed due to incorrect interpretation of the x-ray. </w:t>
      </w:r>
    </w:p>
    <w:p w14:paraId="45C9D9D8" w14:textId="7065E157" w:rsidR="00A50E4B" w:rsidRPr="007A4938" w:rsidRDefault="00A50E4B" w:rsidP="00405628">
      <w:pPr>
        <w:spacing w:after="0" w:line="240" w:lineRule="auto"/>
        <w:rPr>
          <w:rFonts w:ascii="Arial" w:eastAsia="Times New Roman" w:hAnsi="Arial" w:cs="Arial"/>
          <w:color w:val="333333"/>
          <w:spacing w:val="-5"/>
          <w:lang w:val="en" w:eastAsia="en-GB"/>
        </w:rPr>
      </w:pPr>
      <w:r w:rsidRPr="007A4938">
        <w:rPr>
          <w:rFonts w:ascii="Arial" w:eastAsia="Times New Roman" w:hAnsi="Arial" w:cs="Arial"/>
          <w:color w:val="333333"/>
          <w:spacing w:val="-5"/>
          <w:lang w:val="en" w:eastAsia="en-GB"/>
        </w:rPr>
        <w:t>The location of the missed fractures were demonstrated by the following image:</w:t>
      </w:r>
    </w:p>
    <w:p w14:paraId="26796BE1" w14:textId="77777777" w:rsidR="00A50E4B" w:rsidRPr="007A4938" w:rsidRDefault="00A50E4B" w:rsidP="00405628">
      <w:pPr>
        <w:spacing w:after="0" w:line="240" w:lineRule="auto"/>
        <w:rPr>
          <w:rFonts w:ascii="Arial" w:eastAsia="Times New Roman" w:hAnsi="Arial" w:cs="Arial"/>
          <w:color w:val="333333"/>
          <w:spacing w:val="-5"/>
          <w:lang w:val="en" w:eastAsia="en-GB"/>
        </w:rPr>
      </w:pPr>
    </w:p>
    <w:p w14:paraId="0D6A0EAE" w14:textId="0335DB58" w:rsidR="00A50E4B" w:rsidRPr="007A4938" w:rsidRDefault="00A50E4B" w:rsidP="00405628">
      <w:pPr>
        <w:spacing w:after="0" w:line="240" w:lineRule="auto"/>
        <w:rPr>
          <w:rFonts w:ascii="Arial" w:eastAsia="Times New Roman" w:hAnsi="Arial" w:cs="Arial"/>
          <w:color w:val="333333"/>
          <w:spacing w:val="-5"/>
          <w:lang w:val="en" w:eastAsia="en-GB"/>
        </w:rPr>
      </w:pPr>
      <w:r w:rsidRPr="007A4938">
        <w:rPr>
          <w:rFonts w:ascii="Arial" w:eastAsia="Times New Roman" w:hAnsi="Arial" w:cs="Arial"/>
          <w:noProof/>
          <w:color w:val="333333"/>
          <w:spacing w:val="-5"/>
          <w:lang w:val="en" w:eastAsia="en-GB"/>
        </w:rPr>
        <w:lastRenderedPageBreak/>
        <w:drawing>
          <wp:inline distT="0" distB="0" distL="0" distR="0" wp14:anchorId="442C6016" wp14:editId="03B6282E">
            <wp:extent cx="5731510" cy="4801870"/>
            <wp:effectExtent l="0" t="0" r="2540" b="0"/>
            <wp:docPr id="1522323953" name="Picture 2" descr="A diagram of a body p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323953" name="Picture 2" descr="A diagram of a body par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31510" cy="4801870"/>
                    </a:xfrm>
                    <a:prstGeom prst="rect">
                      <a:avLst/>
                    </a:prstGeom>
                  </pic:spPr>
                </pic:pic>
              </a:graphicData>
            </a:graphic>
          </wp:inline>
        </w:drawing>
      </w:r>
    </w:p>
    <w:p w14:paraId="5B07BB23" w14:textId="77777777" w:rsidR="00405628" w:rsidRPr="007A4938" w:rsidRDefault="00405628" w:rsidP="00405628">
      <w:pPr>
        <w:spacing w:after="0" w:line="240" w:lineRule="auto"/>
        <w:rPr>
          <w:rFonts w:ascii="Arial" w:eastAsia="Times New Roman" w:hAnsi="Arial" w:cs="Arial"/>
          <w:color w:val="333333"/>
          <w:spacing w:val="-5"/>
          <w:lang w:val="en" w:eastAsia="en-GB"/>
        </w:rPr>
      </w:pPr>
    </w:p>
    <w:p w14:paraId="541D9BFB" w14:textId="411B1B96" w:rsidR="00405628" w:rsidRPr="007A4938" w:rsidRDefault="00A50E4B" w:rsidP="00405628">
      <w:pPr>
        <w:spacing w:after="0" w:line="240" w:lineRule="auto"/>
        <w:rPr>
          <w:rFonts w:ascii="Arial" w:hAnsi="Arial" w:cs="Arial"/>
          <w:lang w:val="en-US"/>
        </w:rPr>
      </w:pPr>
      <w:r w:rsidRPr="007A4938">
        <w:rPr>
          <w:rFonts w:ascii="Arial" w:hAnsi="Arial" w:cs="Arial"/>
          <w:lang w:val="en-US"/>
        </w:rPr>
        <w:t xml:space="preserve">As the diagram above shows, lower limb fractures </w:t>
      </w:r>
      <w:r w:rsidR="00AD067D" w:rsidRPr="007A4938">
        <w:rPr>
          <w:rFonts w:ascii="Arial" w:hAnsi="Arial" w:cs="Arial"/>
          <w:lang w:val="en-US"/>
        </w:rPr>
        <w:t>account</w:t>
      </w:r>
      <w:r w:rsidRPr="007A4938">
        <w:rPr>
          <w:rFonts w:ascii="Arial" w:hAnsi="Arial" w:cs="Arial"/>
          <w:lang w:val="en-US"/>
        </w:rPr>
        <w:t xml:space="preserve"> for the highest incidence and of those, 19 were related to hips.</w:t>
      </w:r>
    </w:p>
    <w:p w14:paraId="47703B40" w14:textId="77777777" w:rsidR="00A50E4B" w:rsidRPr="007A4938" w:rsidRDefault="00A50E4B" w:rsidP="00405628">
      <w:pPr>
        <w:spacing w:after="0" w:line="240" w:lineRule="auto"/>
        <w:rPr>
          <w:rFonts w:ascii="Arial" w:hAnsi="Arial" w:cs="Arial"/>
          <w:lang w:val="en-US"/>
        </w:rPr>
      </w:pPr>
    </w:p>
    <w:p w14:paraId="3FB5F800" w14:textId="6BD9E56D" w:rsidR="00A50E4B" w:rsidRPr="007A4938" w:rsidRDefault="00A50E4B" w:rsidP="00405628">
      <w:pPr>
        <w:spacing w:after="0" w:line="240" w:lineRule="auto"/>
        <w:rPr>
          <w:rFonts w:ascii="Arial" w:hAnsi="Arial" w:cs="Arial"/>
          <w:lang w:val="en-US"/>
        </w:rPr>
      </w:pPr>
      <w:r w:rsidRPr="007A4938">
        <w:rPr>
          <w:rFonts w:ascii="Arial" w:hAnsi="Arial" w:cs="Arial"/>
          <w:lang w:val="en-US"/>
        </w:rPr>
        <w:t xml:space="preserve">Hip fractures are a common injury </w:t>
      </w:r>
      <w:r w:rsidR="00B545AF" w:rsidRPr="007A4938">
        <w:rPr>
          <w:rFonts w:ascii="Arial" w:hAnsi="Arial" w:cs="Arial"/>
          <w:lang w:val="en-US"/>
        </w:rPr>
        <w:t>in elderly people where they have suffered falls. A fall may damage the lateral aspect of the hip and more specifically the greater trochanter which in turn fractures the neck of the femur.</w:t>
      </w:r>
    </w:p>
    <w:p w14:paraId="31F9D8D6" w14:textId="77777777" w:rsidR="00B545AF" w:rsidRPr="007A4938" w:rsidRDefault="00B545AF" w:rsidP="00405628">
      <w:pPr>
        <w:spacing w:after="0" w:line="240" w:lineRule="auto"/>
        <w:rPr>
          <w:rFonts w:ascii="Arial" w:hAnsi="Arial" w:cs="Arial"/>
          <w:lang w:val="en-US"/>
        </w:rPr>
      </w:pPr>
    </w:p>
    <w:p w14:paraId="7F9CF56D" w14:textId="42E855DC" w:rsidR="00B545AF" w:rsidRPr="007A4938" w:rsidRDefault="00B545AF" w:rsidP="00405628">
      <w:pPr>
        <w:spacing w:after="0" w:line="240" w:lineRule="auto"/>
        <w:rPr>
          <w:rFonts w:ascii="Arial" w:hAnsi="Arial" w:cs="Arial"/>
          <w:lang w:val="en-US"/>
        </w:rPr>
      </w:pPr>
      <w:r w:rsidRPr="007A4938">
        <w:rPr>
          <w:rFonts w:ascii="Arial" w:hAnsi="Arial" w:cs="Arial"/>
          <w:noProof/>
          <w:lang w:val="en-US"/>
        </w:rPr>
        <w:drawing>
          <wp:anchor distT="0" distB="0" distL="114300" distR="114300" simplePos="0" relativeHeight="251658240" behindDoc="0" locked="0" layoutInCell="1" allowOverlap="1" wp14:anchorId="20AC421E" wp14:editId="7F04DFAC">
            <wp:simplePos x="0" y="0"/>
            <wp:positionH relativeFrom="margin">
              <wp:align>left</wp:align>
            </wp:positionH>
            <wp:positionV relativeFrom="paragraph">
              <wp:posOffset>0</wp:posOffset>
            </wp:positionV>
            <wp:extent cx="2352675" cy="2294255"/>
            <wp:effectExtent l="0" t="0" r="9525" b="0"/>
            <wp:wrapSquare wrapText="bothSides"/>
            <wp:docPr id="1492203227" name="Picture 3" descr="A diagram of a hip j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203227" name="Picture 3" descr="A diagram of a hip join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2352675" cy="2294255"/>
                    </a:xfrm>
                    <a:prstGeom prst="rect">
                      <a:avLst/>
                    </a:prstGeom>
                  </pic:spPr>
                </pic:pic>
              </a:graphicData>
            </a:graphic>
            <wp14:sizeRelH relativeFrom="page">
              <wp14:pctWidth>0</wp14:pctWidth>
            </wp14:sizeRelH>
            <wp14:sizeRelV relativeFrom="page">
              <wp14:pctHeight>0</wp14:pctHeight>
            </wp14:sizeRelV>
          </wp:anchor>
        </w:drawing>
      </w:r>
      <w:r w:rsidRPr="007A4938">
        <w:rPr>
          <w:rFonts w:ascii="Arial" w:hAnsi="Arial" w:cs="Arial"/>
          <w:lang w:val="en-US"/>
        </w:rPr>
        <w:t xml:space="preserve">Diagnosis of this type of fracture can be challenging because of technical difficulties in getting high quality images and fractures can be hidden by demineralized bones and degenerative changes. </w:t>
      </w:r>
    </w:p>
    <w:p w14:paraId="7D109C75" w14:textId="77777777" w:rsidR="00AD067D" w:rsidRPr="007A4938" w:rsidRDefault="00AD067D" w:rsidP="00405628">
      <w:pPr>
        <w:spacing w:after="0" w:line="240" w:lineRule="auto"/>
        <w:rPr>
          <w:rFonts w:ascii="Arial" w:hAnsi="Arial" w:cs="Arial"/>
          <w:lang w:val="en-US"/>
        </w:rPr>
      </w:pPr>
    </w:p>
    <w:p w14:paraId="549AAD09" w14:textId="77777777" w:rsidR="00AD067D" w:rsidRPr="007A4938" w:rsidRDefault="00AD067D" w:rsidP="00405628">
      <w:pPr>
        <w:spacing w:after="0" w:line="240" w:lineRule="auto"/>
        <w:rPr>
          <w:rFonts w:ascii="Arial" w:hAnsi="Arial" w:cs="Arial"/>
          <w:lang w:val="en-US"/>
        </w:rPr>
      </w:pPr>
    </w:p>
    <w:p w14:paraId="6D2B9837" w14:textId="77777777" w:rsidR="00AD067D" w:rsidRPr="007A4938" w:rsidRDefault="00AD067D" w:rsidP="00405628">
      <w:pPr>
        <w:spacing w:after="0" w:line="240" w:lineRule="auto"/>
        <w:rPr>
          <w:rFonts w:ascii="Arial" w:hAnsi="Arial" w:cs="Arial"/>
          <w:lang w:val="en-US"/>
        </w:rPr>
      </w:pPr>
    </w:p>
    <w:p w14:paraId="64EDD7CA" w14:textId="77777777" w:rsidR="00AD067D" w:rsidRPr="007A4938" w:rsidRDefault="00AD067D" w:rsidP="00405628">
      <w:pPr>
        <w:spacing w:after="0" w:line="240" w:lineRule="auto"/>
        <w:rPr>
          <w:rFonts w:ascii="Arial" w:hAnsi="Arial" w:cs="Arial"/>
          <w:lang w:val="en-US"/>
        </w:rPr>
      </w:pPr>
    </w:p>
    <w:p w14:paraId="21287EFE" w14:textId="77777777" w:rsidR="00AD067D" w:rsidRPr="007A4938" w:rsidRDefault="00AD067D" w:rsidP="00405628">
      <w:pPr>
        <w:spacing w:after="0" w:line="240" w:lineRule="auto"/>
        <w:rPr>
          <w:rFonts w:ascii="Arial" w:hAnsi="Arial" w:cs="Arial"/>
          <w:lang w:val="en-US"/>
        </w:rPr>
      </w:pPr>
    </w:p>
    <w:p w14:paraId="768B2ED7" w14:textId="77777777" w:rsidR="00AD067D" w:rsidRPr="007A4938" w:rsidRDefault="00AD067D" w:rsidP="00405628">
      <w:pPr>
        <w:spacing w:after="0" w:line="240" w:lineRule="auto"/>
        <w:rPr>
          <w:rFonts w:ascii="Arial" w:hAnsi="Arial" w:cs="Arial"/>
          <w:lang w:val="en-US"/>
        </w:rPr>
      </w:pPr>
    </w:p>
    <w:p w14:paraId="5566D1CA" w14:textId="77777777" w:rsidR="00AD067D" w:rsidRPr="007A4938" w:rsidRDefault="00AD067D" w:rsidP="00405628">
      <w:pPr>
        <w:spacing w:after="0" w:line="240" w:lineRule="auto"/>
        <w:rPr>
          <w:rFonts w:ascii="Arial" w:hAnsi="Arial" w:cs="Arial"/>
          <w:lang w:val="en-US"/>
        </w:rPr>
      </w:pPr>
    </w:p>
    <w:p w14:paraId="476EC0B6" w14:textId="77777777" w:rsidR="00AD067D" w:rsidRPr="007A4938" w:rsidRDefault="00AD067D" w:rsidP="00405628">
      <w:pPr>
        <w:spacing w:after="0" w:line="240" w:lineRule="auto"/>
        <w:rPr>
          <w:rFonts w:ascii="Arial" w:hAnsi="Arial" w:cs="Arial"/>
          <w:lang w:val="en-US"/>
        </w:rPr>
      </w:pPr>
    </w:p>
    <w:p w14:paraId="08F955D3" w14:textId="77777777" w:rsidR="00AD067D" w:rsidRPr="007A4938" w:rsidRDefault="00AD067D" w:rsidP="00405628">
      <w:pPr>
        <w:spacing w:after="0" w:line="240" w:lineRule="auto"/>
        <w:rPr>
          <w:rFonts w:ascii="Arial" w:hAnsi="Arial" w:cs="Arial"/>
          <w:lang w:val="en-US"/>
        </w:rPr>
      </w:pPr>
    </w:p>
    <w:p w14:paraId="17EAD587" w14:textId="068CF26A" w:rsidR="00AD067D" w:rsidRPr="007A4938" w:rsidRDefault="00AD067D" w:rsidP="00405628">
      <w:pPr>
        <w:spacing w:after="0" w:line="240" w:lineRule="auto"/>
        <w:rPr>
          <w:rFonts w:ascii="Arial" w:hAnsi="Arial" w:cs="Arial"/>
          <w:lang w:val="en-US"/>
        </w:rPr>
      </w:pPr>
      <w:r w:rsidRPr="007A4938">
        <w:rPr>
          <w:rFonts w:ascii="Arial" w:hAnsi="Arial" w:cs="Arial"/>
          <w:lang w:val="en-US"/>
        </w:rPr>
        <w:t xml:space="preserve">The next area of most common missed fractures relates to hand and wrist fractures. </w:t>
      </w:r>
    </w:p>
    <w:p w14:paraId="7514EC0F" w14:textId="77777777" w:rsidR="00AD067D" w:rsidRPr="007A4938" w:rsidRDefault="00AD067D" w:rsidP="00405628">
      <w:pPr>
        <w:spacing w:after="0" w:line="240" w:lineRule="auto"/>
        <w:rPr>
          <w:rFonts w:ascii="Arial" w:hAnsi="Arial" w:cs="Arial"/>
          <w:lang w:val="en-US"/>
        </w:rPr>
      </w:pPr>
    </w:p>
    <w:p w14:paraId="26120EA9" w14:textId="37A93BA8" w:rsidR="00AD067D" w:rsidRPr="007A4938" w:rsidRDefault="00AD067D" w:rsidP="00405628">
      <w:pPr>
        <w:spacing w:after="0" w:line="240" w:lineRule="auto"/>
        <w:rPr>
          <w:rFonts w:ascii="Arial" w:hAnsi="Arial" w:cs="Arial"/>
          <w:lang w:val="en-US"/>
        </w:rPr>
      </w:pPr>
      <w:r w:rsidRPr="007A4938">
        <w:rPr>
          <w:rFonts w:ascii="Arial" w:hAnsi="Arial" w:cs="Arial"/>
          <w:lang w:val="en-US"/>
        </w:rPr>
        <w:t xml:space="preserve">The scaphoid bone is the most commonly fractured bone in the carpus (the collection of bones located just below the wrist. It most often occurs following a fall onto an outstretched hand. Scaphoid fracture diagnosis can be difficult because they may not appear on plain x-rays and therefore multiple view x-rays, scaphoid series </w:t>
      </w:r>
      <w:r w:rsidR="00FC098E" w:rsidRPr="007A4938">
        <w:rPr>
          <w:rFonts w:ascii="Arial" w:hAnsi="Arial" w:cs="Arial"/>
          <w:lang w:val="en-US"/>
        </w:rPr>
        <w:t>should be used. MRI Scans should also be used as a first-line diagnosis technique.</w:t>
      </w:r>
    </w:p>
    <w:p w14:paraId="44E68DFB" w14:textId="77777777" w:rsidR="00FC098E" w:rsidRPr="007A4938" w:rsidRDefault="00FC098E" w:rsidP="00405628">
      <w:pPr>
        <w:spacing w:after="0" w:line="240" w:lineRule="auto"/>
        <w:rPr>
          <w:rFonts w:ascii="Arial" w:hAnsi="Arial" w:cs="Arial"/>
          <w:lang w:val="en-US"/>
        </w:rPr>
      </w:pPr>
    </w:p>
    <w:p w14:paraId="796D4767" w14:textId="739A1043" w:rsidR="00FC098E" w:rsidRPr="007A4938" w:rsidRDefault="00FC098E" w:rsidP="00405628">
      <w:pPr>
        <w:spacing w:after="0" w:line="240" w:lineRule="auto"/>
        <w:rPr>
          <w:rFonts w:ascii="Arial" w:hAnsi="Arial" w:cs="Arial"/>
          <w:lang w:val="en-US"/>
        </w:rPr>
      </w:pPr>
      <w:r w:rsidRPr="007A4938">
        <w:rPr>
          <w:rFonts w:ascii="Arial" w:hAnsi="Arial" w:cs="Arial"/>
          <w:lang w:val="en-US"/>
        </w:rPr>
        <w:t xml:space="preserve">Though claims relating to missed fractures are low in numbers and financial value, they can have serious and long term impact on the patient. </w:t>
      </w:r>
    </w:p>
    <w:p w14:paraId="4BF46402" w14:textId="77777777" w:rsidR="00FC098E" w:rsidRPr="007A4938" w:rsidRDefault="00FC098E" w:rsidP="00405628">
      <w:pPr>
        <w:spacing w:after="0" w:line="240" w:lineRule="auto"/>
        <w:rPr>
          <w:rFonts w:ascii="Arial" w:hAnsi="Arial" w:cs="Arial"/>
          <w:lang w:val="en-US"/>
        </w:rPr>
      </w:pPr>
    </w:p>
    <w:p w14:paraId="7D18E6FD" w14:textId="77777777" w:rsidR="007A4938" w:rsidRPr="007A4938" w:rsidRDefault="00FC098E" w:rsidP="00405628">
      <w:pPr>
        <w:spacing w:after="0" w:line="240" w:lineRule="auto"/>
        <w:rPr>
          <w:rFonts w:ascii="Arial" w:hAnsi="Arial" w:cs="Arial"/>
          <w:lang w:val="en-US"/>
        </w:rPr>
      </w:pPr>
      <w:r w:rsidRPr="007A4938">
        <w:rPr>
          <w:rFonts w:ascii="Arial" w:hAnsi="Arial" w:cs="Arial"/>
          <w:lang w:val="en-US"/>
        </w:rPr>
        <w:t xml:space="preserve">It is reported on the openaccessgovernment.org website that National Institute for Health and Care Excellence (NICE) recently announced </w:t>
      </w:r>
      <w:r w:rsidR="007A4938" w:rsidRPr="007A4938">
        <w:rPr>
          <w:rFonts w:ascii="Arial" w:hAnsi="Arial" w:cs="Arial"/>
          <w:lang w:val="en-US"/>
        </w:rPr>
        <w:t xml:space="preserve">that </w:t>
      </w:r>
      <w:r w:rsidRPr="007A4938">
        <w:rPr>
          <w:rFonts w:ascii="Arial" w:hAnsi="Arial" w:cs="Arial"/>
          <w:lang w:val="en-US"/>
        </w:rPr>
        <w:t>AI technology has the potential to significantly reduce the number of missed fractures on X-rays</w:t>
      </w:r>
      <w:r w:rsidR="007A4938" w:rsidRPr="007A4938">
        <w:rPr>
          <w:rFonts w:ascii="Arial" w:hAnsi="Arial" w:cs="Arial"/>
          <w:lang w:val="en-US"/>
        </w:rPr>
        <w:t>.</w:t>
      </w:r>
    </w:p>
    <w:p w14:paraId="3E7BCFBB" w14:textId="77777777" w:rsidR="007A4938" w:rsidRPr="007A4938" w:rsidRDefault="007A4938" w:rsidP="00405628">
      <w:pPr>
        <w:spacing w:after="0" w:line="240" w:lineRule="auto"/>
        <w:rPr>
          <w:rFonts w:ascii="Arial" w:hAnsi="Arial" w:cs="Arial"/>
          <w:lang w:val="en-US"/>
        </w:rPr>
      </w:pPr>
    </w:p>
    <w:p w14:paraId="1199C373" w14:textId="10FE9176" w:rsidR="00FC098E" w:rsidRDefault="007A4938" w:rsidP="00405628">
      <w:pPr>
        <w:spacing w:after="0" w:line="240" w:lineRule="auto"/>
        <w:rPr>
          <w:rFonts w:ascii="Arial" w:hAnsi="Arial" w:cs="Arial"/>
          <w:lang w:val="en-US"/>
        </w:rPr>
      </w:pPr>
      <w:r w:rsidRPr="007A4938">
        <w:rPr>
          <w:rFonts w:ascii="Arial" w:hAnsi="Arial" w:cs="Arial"/>
          <w:lang w:val="en-US"/>
        </w:rPr>
        <w:t xml:space="preserve">By </w:t>
      </w:r>
      <w:proofErr w:type="spellStart"/>
      <w:r w:rsidRPr="007A4938">
        <w:rPr>
          <w:rFonts w:ascii="Arial" w:hAnsi="Arial" w:cs="Arial"/>
          <w:lang w:val="en-US"/>
        </w:rPr>
        <w:t>analysing</w:t>
      </w:r>
      <w:proofErr w:type="spellEnd"/>
      <w:r w:rsidRPr="007A4938">
        <w:rPr>
          <w:rFonts w:ascii="Arial" w:hAnsi="Arial" w:cs="Arial"/>
          <w:lang w:val="en-US"/>
        </w:rPr>
        <w:t xml:space="preserve"> the images, AI algorithms can identify subtle signs of fractures that human experts may overlook.  </w:t>
      </w:r>
    </w:p>
    <w:p w14:paraId="7FC61BEB" w14:textId="77777777" w:rsidR="00885830" w:rsidRDefault="00885830" w:rsidP="00405628">
      <w:pPr>
        <w:spacing w:after="0" w:line="240" w:lineRule="auto"/>
        <w:rPr>
          <w:rFonts w:ascii="Arial" w:hAnsi="Arial" w:cs="Arial"/>
          <w:lang w:val="en-US"/>
        </w:rPr>
      </w:pPr>
    </w:p>
    <w:p w14:paraId="6FD25731" w14:textId="77777777" w:rsidR="00885830" w:rsidRDefault="00885830" w:rsidP="00405628">
      <w:pPr>
        <w:spacing w:after="0" w:line="240" w:lineRule="auto"/>
        <w:rPr>
          <w:rFonts w:ascii="Arial" w:hAnsi="Arial" w:cs="Arial"/>
          <w:lang w:val="en-US"/>
        </w:rPr>
      </w:pPr>
    </w:p>
    <w:p w14:paraId="734D1CDA" w14:textId="77777777" w:rsidR="00885830" w:rsidRDefault="00885830" w:rsidP="00405628">
      <w:pPr>
        <w:spacing w:after="0" w:line="240" w:lineRule="auto"/>
        <w:rPr>
          <w:rFonts w:ascii="Arial" w:hAnsi="Arial" w:cs="Arial"/>
          <w:lang w:val="en-US"/>
        </w:rPr>
      </w:pPr>
    </w:p>
    <w:p w14:paraId="5AA1C5DF" w14:textId="64A1C71E" w:rsidR="00885830" w:rsidRDefault="00885830" w:rsidP="00405628">
      <w:pPr>
        <w:spacing w:after="0" w:line="240" w:lineRule="auto"/>
        <w:rPr>
          <w:rFonts w:ascii="Arial" w:hAnsi="Arial" w:cs="Arial"/>
          <w:i/>
          <w:iCs/>
          <w:lang w:val="en-US"/>
        </w:rPr>
      </w:pPr>
      <w:r w:rsidRPr="00885830">
        <w:rPr>
          <w:rFonts w:ascii="Arial" w:hAnsi="Arial" w:cs="Arial"/>
          <w:i/>
          <w:iCs/>
          <w:lang w:val="en-US"/>
        </w:rPr>
        <w:t xml:space="preserve">If you are investigating claims in an A&amp;E setting, Stewart House has the expertise and expert panel to cover all areas. </w:t>
      </w:r>
    </w:p>
    <w:p w14:paraId="1A99FDD3" w14:textId="77777777" w:rsidR="00885830" w:rsidRDefault="00885830" w:rsidP="00405628">
      <w:pPr>
        <w:spacing w:after="0" w:line="240" w:lineRule="auto"/>
        <w:rPr>
          <w:rFonts w:ascii="Arial" w:hAnsi="Arial" w:cs="Arial"/>
          <w:i/>
          <w:iCs/>
          <w:lang w:val="en-US"/>
        </w:rPr>
      </w:pPr>
    </w:p>
    <w:p w14:paraId="6310FDC8" w14:textId="589C8391" w:rsidR="00885830" w:rsidRPr="00885830" w:rsidRDefault="00514CF9" w:rsidP="00405628">
      <w:pPr>
        <w:spacing w:after="0" w:line="240" w:lineRule="auto"/>
        <w:rPr>
          <w:rFonts w:ascii="Arial" w:hAnsi="Arial" w:cs="Arial"/>
          <w:i/>
          <w:iCs/>
          <w:lang w:val="en-US"/>
        </w:rPr>
      </w:pPr>
      <w:hyperlink r:id="rId13" w:history="1">
        <w:r w:rsidR="00885830" w:rsidRPr="00514CF9">
          <w:rPr>
            <w:rStyle w:val="Hyperlink"/>
            <w:rFonts w:ascii="Arial" w:hAnsi="Arial" w:cs="Arial"/>
            <w:i/>
            <w:iCs/>
            <w:lang w:val="en-US"/>
          </w:rPr>
          <w:t>Click here to request a nomination</w:t>
        </w:r>
      </w:hyperlink>
    </w:p>
    <w:sectPr w:rsidR="00885830" w:rsidRPr="00885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049A1"/>
    <w:multiLevelType w:val="multilevel"/>
    <w:tmpl w:val="E406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93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6B"/>
    <w:rsid w:val="000F1318"/>
    <w:rsid w:val="00113357"/>
    <w:rsid w:val="0014057C"/>
    <w:rsid w:val="0015457A"/>
    <w:rsid w:val="00332004"/>
    <w:rsid w:val="00405628"/>
    <w:rsid w:val="00514CF9"/>
    <w:rsid w:val="006E14AF"/>
    <w:rsid w:val="007A4938"/>
    <w:rsid w:val="00866624"/>
    <w:rsid w:val="00885830"/>
    <w:rsid w:val="008F3DC2"/>
    <w:rsid w:val="009E63F1"/>
    <w:rsid w:val="00A50E4B"/>
    <w:rsid w:val="00A9043E"/>
    <w:rsid w:val="00A96F6B"/>
    <w:rsid w:val="00AD067D"/>
    <w:rsid w:val="00B545AF"/>
    <w:rsid w:val="00B72BF3"/>
    <w:rsid w:val="00B91AD5"/>
    <w:rsid w:val="00CF7FC8"/>
    <w:rsid w:val="00F47793"/>
    <w:rsid w:val="00FC0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59B8D"/>
  <w15:chartTrackingRefBased/>
  <w15:docId w15:val="{A99A2142-40DB-4422-A712-E522929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6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6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F6B"/>
    <w:rPr>
      <w:rFonts w:eastAsiaTheme="majorEastAsia" w:cstheme="majorBidi"/>
      <w:color w:val="272727" w:themeColor="text1" w:themeTint="D8"/>
    </w:rPr>
  </w:style>
  <w:style w:type="paragraph" w:styleId="Title">
    <w:name w:val="Title"/>
    <w:basedOn w:val="Normal"/>
    <w:next w:val="Normal"/>
    <w:link w:val="TitleChar"/>
    <w:uiPriority w:val="10"/>
    <w:qFormat/>
    <w:rsid w:val="00A96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F6B"/>
    <w:pPr>
      <w:spacing w:before="160"/>
      <w:jc w:val="center"/>
    </w:pPr>
    <w:rPr>
      <w:i/>
      <w:iCs/>
      <w:color w:val="404040" w:themeColor="text1" w:themeTint="BF"/>
    </w:rPr>
  </w:style>
  <w:style w:type="character" w:customStyle="1" w:styleId="QuoteChar">
    <w:name w:val="Quote Char"/>
    <w:basedOn w:val="DefaultParagraphFont"/>
    <w:link w:val="Quote"/>
    <w:uiPriority w:val="29"/>
    <w:rsid w:val="00A96F6B"/>
    <w:rPr>
      <w:i/>
      <w:iCs/>
      <w:color w:val="404040" w:themeColor="text1" w:themeTint="BF"/>
    </w:rPr>
  </w:style>
  <w:style w:type="paragraph" w:styleId="ListParagraph">
    <w:name w:val="List Paragraph"/>
    <w:basedOn w:val="Normal"/>
    <w:uiPriority w:val="34"/>
    <w:qFormat/>
    <w:rsid w:val="00A96F6B"/>
    <w:pPr>
      <w:ind w:left="720"/>
      <w:contextualSpacing/>
    </w:pPr>
  </w:style>
  <w:style w:type="character" w:styleId="IntenseEmphasis">
    <w:name w:val="Intense Emphasis"/>
    <w:basedOn w:val="DefaultParagraphFont"/>
    <w:uiPriority w:val="21"/>
    <w:qFormat/>
    <w:rsid w:val="00A96F6B"/>
    <w:rPr>
      <w:i/>
      <w:iCs/>
      <w:color w:val="0F4761" w:themeColor="accent1" w:themeShade="BF"/>
    </w:rPr>
  </w:style>
  <w:style w:type="paragraph" w:styleId="IntenseQuote">
    <w:name w:val="Intense Quote"/>
    <w:basedOn w:val="Normal"/>
    <w:next w:val="Normal"/>
    <w:link w:val="IntenseQuoteChar"/>
    <w:uiPriority w:val="30"/>
    <w:qFormat/>
    <w:rsid w:val="00A96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F6B"/>
    <w:rPr>
      <w:i/>
      <w:iCs/>
      <w:color w:val="0F4761" w:themeColor="accent1" w:themeShade="BF"/>
    </w:rPr>
  </w:style>
  <w:style w:type="character" w:styleId="IntenseReference">
    <w:name w:val="Intense Reference"/>
    <w:basedOn w:val="DefaultParagraphFont"/>
    <w:uiPriority w:val="32"/>
    <w:qFormat/>
    <w:rsid w:val="00A96F6B"/>
    <w:rPr>
      <w:b/>
      <w:bCs/>
      <w:smallCaps/>
      <w:color w:val="0F4761" w:themeColor="accent1" w:themeShade="BF"/>
      <w:spacing w:val="5"/>
    </w:rPr>
  </w:style>
  <w:style w:type="character" w:styleId="Hyperlink">
    <w:name w:val="Hyperlink"/>
    <w:basedOn w:val="DefaultParagraphFont"/>
    <w:uiPriority w:val="99"/>
    <w:unhideWhenUsed/>
    <w:rsid w:val="00A96F6B"/>
    <w:rPr>
      <w:color w:val="467886" w:themeColor="hyperlink"/>
      <w:u w:val="single"/>
    </w:rPr>
  </w:style>
  <w:style w:type="character" w:styleId="UnresolvedMention">
    <w:name w:val="Unresolved Mention"/>
    <w:basedOn w:val="DefaultParagraphFont"/>
    <w:uiPriority w:val="99"/>
    <w:semiHidden/>
    <w:unhideWhenUsed/>
    <w:rsid w:val="00514C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dge.com/jfponline/article/63808/cardiology/it-stroke-or-something-else" TargetMode="External"/><Relationship Id="rId13" Type="http://schemas.openxmlformats.org/officeDocument/2006/relationships/hyperlink" Target="https://www.stewarthouse.co.uk/nomination-reques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1221</TotalTime>
  <Pages>7</Pages>
  <Words>1027</Words>
  <Characters>5296</Characters>
  <Application>Microsoft Office Word</Application>
  <DocSecurity>0</DocSecurity>
  <Lines>135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Wright</dc:creator>
  <cp:keywords/>
  <dc:description/>
  <cp:lastModifiedBy>Paul Wright</cp:lastModifiedBy>
  <cp:revision>5</cp:revision>
  <dcterms:created xsi:type="dcterms:W3CDTF">2025-12-22T14:09:00Z</dcterms:created>
  <dcterms:modified xsi:type="dcterms:W3CDTF">2026-01-08T10:56:00Z</dcterms:modified>
</cp:coreProperties>
</file>